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74CD0" w14:textId="67B1F134" w:rsidR="0043372D" w:rsidRDefault="0043372D" w:rsidP="0043372D">
      <w:pPr>
        <w:pStyle w:val="Standard"/>
        <w:jc w:val="both"/>
      </w:pPr>
      <w:r>
        <w:rPr>
          <w:rFonts w:ascii="Times New Roman" w:hAnsi="Times New Roman"/>
          <w:sz w:val="24"/>
          <w:szCs w:val="24"/>
        </w:rPr>
        <w:t xml:space="preserve">Na temelju članka 35.b Zakona o lokalnoj i područnoj (regionalnoj) samoupravi („N.N“ br. 33/01, 60/01, 129/05, 109/07, 125/08 ,36/09, 150/11, </w:t>
      </w:r>
      <w:r>
        <w:rPr>
          <w:rFonts w:ascii="Times New Roman" w:hAnsi="Times New Roman"/>
          <w:sz w:val="24"/>
          <w:szCs w:val="24"/>
          <w:lang w:eastAsia="sl-SI"/>
        </w:rPr>
        <w:t>144/12,  19/13, 137/15 , 123/17, 98/19 i 144/20)</w:t>
      </w:r>
      <w:r>
        <w:rPr>
          <w:rFonts w:ascii="Times New Roman" w:hAnsi="Times New Roman"/>
          <w:sz w:val="24"/>
          <w:szCs w:val="24"/>
        </w:rPr>
        <w:t xml:space="preserve"> i temeljem članka 28. Statuta Općine Gundinci („Službeni vjesnik Brodsko-posavske županije“ br. 14/21), Općinsko vijeće Općine Gundinci  na </w:t>
      </w:r>
      <w:r w:rsidR="006B6BB3">
        <w:rPr>
          <w:rFonts w:ascii="Times New Roman" w:hAnsi="Times New Roman"/>
          <w:sz w:val="24"/>
          <w:szCs w:val="24"/>
        </w:rPr>
        <w:t>10. sjednici</w:t>
      </w:r>
      <w:r>
        <w:rPr>
          <w:rFonts w:ascii="Times New Roman" w:hAnsi="Times New Roman"/>
          <w:sz w:val="24"/>
          <w:szCs w:val="24"/>
        </w:rPr>
        <w:t xml:space="preserve"> održanoj dana  </w:t>
      </w:r>
      <w:r w:rsidR="006B6BB3">
        <w:rPr>
          <w:rFonts w:ascii="Times New Roman" w:hAnsi="Times New Roman"/>
          <w:sz w:val="24"/>
          <w:szCs w:val="24"/>
        </w:rPr>
        <w:t>11. rujna</w:t>
      </w:r>
      <w:r>
        <w:rPr>
          <w:rFonts w:ascii="Times New Roman" w:hAnsi="Times New Roman"/>
          <w:sz w:val="24"/>
          <w:szCs w:val="24"/>
        </w:rPr>
        <w:t xml:space="preserve">  2026. godine, donosi:</w:t>
      </w:r>
    </w:p>
    <w:p w14:paraId="588A6FDF" w14:textId="77777777" w:rsidR="0043372D" w:rsidRDefault="0043372D" w:rsidP="0043372D">
      <w:pPr>
        <w:pStyle w:val="Standard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51F2B393" w14:textId="77777777" w:rsidR="0043372D" w:rsidRDefault="0043372D" w:rsidP="0043372D">
      <w:pPr>
        <w:pStyle w:val="Standard"/>
        <w:spacing w:after="0"/>
        <w:ind w:right="546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>O D L U K A</w:t>
      </w:r>
    </w:p>
    <w:p w14:paraId="66DFE804" w14:textId="77777777" w:rsidR="0043372D" w:rsidRDefault="0043372D" w:rsidP="0043372D">
      <w:pPr>
        <w:pStyle w:val="Standard"/>
        <w:spacing w:after="0"/>
        <w:ind w:right="546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o usvajanju  izvješća o radu </w:t>
      </w:r>
      <w:r>
        <w:rPr>
          <w:rFonts w:ascii="Times New Roman" w:eastAsia="Times New Roman" w:hAnsi="Times New Roman"/>
          <w:b/>
          <w:bCs/>
          <w:iCs/>
          <w:sz w:val="24"/>
          <w:szCs w:val="24"/>
          <w:lang w:eastAsia="hr-HR"/>
        </w:rPr>
        <w:t xml:space="preserve"> Općinskog načelnika</w:t>
      </w:r>
    </w:p>
    <w:p w14:paraId="36D4C496" w14:textId="217AD1CB" w:rsidR="0043372D" w:rsidRDefault="0043372D" w:rsidP="0043372D">
      <w:pPr>
        <w:pStyle w:val="Standard"/>
        <w:spacing w:after="0"/>
        <w:ind w:left="-142"/>
        <w:jc w:val="center"/>
      </w:pPr>
      <w:r>
        <w:rPr>
          <w:rFonts w:ascii="Times New Roman" w:eastAsia="Times New Roman" w:hAnsi="Times New Roman"/>
          <w:b/>
          <w:sz w:val="24"/>
          <w:szCs w:val="24"/>
          <w:lang w:val="it-IT" w:eastAsia="hr-HR"/>
        </w:rPr>
        <w:t>za razdoblje  siječanj – lipanj 2026.g.</w:t>
      </w:r>
    </w:p>
    <w:p w14:paraId="1B866DE2" w14:textId="77777777" w:rsidR="0043372D" w:rsidRDefault="0043372D" w:rsidP="0043372D">
      <w:pPr>
        <w:pStyle w:val="Standard"/>
        <w:spacing w:after="0"/>
        <w:ind w:right="546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0F324435" w14:textId="77777777" w:rsidR="0043372D" w:rsidRDefault="0043372D" w:rsidP="0043372D">
      <w:pPr>
        <w:pStyle w:val="Standard"/>
        <w:spacing w:after="0"/>
        <w:ind w:right="546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166F5536" w14:textId="77777777" w:rsidR="0043372D" w:rsidRDefault="0043372D" w:rsidP="0043372D">
      <w:pPr>
        <w:pStyle w:val="Standard"/>
        <w:spacing w:after="0"/>
        <w:ind w:right="546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4824B5AF" w14:textId="77777777" w:rsidR="0043372D" w:rsidRDefault="0043372D" w:rsidP="0043372D">
      <w:pPr>
        <w:pStyle w:val="Standard"/>
        <w:spacing w:after="0"/>
        <w:ind w:right="58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                                                                        I</w:t>
      </w:r>
    </w:p>
    <w:p w14:paraId="435AD5D6" w14:textId="77777777" w:rsidR="0043372D" w:rsidRDefault="0043372D" w:rsidP="0043372D">
      <w:pPr>
        <w:pStyle w:val="Standard"/>
        <w:spacing w:after="0"/>
        <w:ind w:right="58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0ECA55BA" w14:textId="4673689A" w:rsidR="0043372D" w:rsidRDefault="0043372D" w:rsidP="0043372D">
      <w:pPr>
        <w:pStyle w:val="Standard"/>
        <w:spacing w:after="0"/>
        <w:ind w:right="58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 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Općinsko vijeće  općine  Gundinci usvaja izvješće</w:t>
      </w:r>
      <w:r>
        <w:rPr>
          <w:rFonts w:ascii="Times New Roman" w:eastAsia="Times New Roman" w:hAnsi="Times New Roman"/>
          <w:bCs/>
          <w:iCs/>
          <w:sz w:val="24"/>
          <w:szCs w:val="24"/>
          <w:lang w:eastAsia="hr-HR"/>
        </w:rPr>
        <w:t xml:space="preserve"> o radu Općinskog načelnika općine Gundinci za </w:t>
      </w: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razdoblje   siječanj – lipanj 2026. godine 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što je u skladu s člankom  48. Statuta općine Gundinci  (“Službeni vjesnik Brodsko-posavske županije” br. 14/21.).</w:t>
      </w:r>
    </w:p>
    <w:p w14:paraId="03477207" w14:textId="77777777" w:rsidR="0043372D" w:rsidRDefault="0043372D" w:rsidP="0043372D">
      <w:pPr>
        <w:pStyle w:val="Standard"/>
        <w:spacing w:after="0"/>
        <w:ind w:left="-142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  </w:t>
      </w:r>
    </w:p>
    <w:p w14:paraId="66EE2585" w14:textId="77777777" w:rsidR="0043372D" w:rsidRPr="00E479A2" w:rsidRDefault="0043372D" w:rsidP="0043372D">
      <w:pPr>
        <w:pStyle w:val="Standard"/>
        <w:spacing w:after="0"/>
        <w:ind w:left="-142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479A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     II.</w:t>
      </w:r>
    </w:p>
    <w:p w14:paraId="59225B40" w14:textId="77777777" w:rsidR="0043372D" w:rsidRDefault="0043372D" w:rsidP="0043372D">
      <w:pPr>
        <w:widowControl/>
        <w:shd w:val="clear" w:color="auto" w:fill="FFFFFF"/>
        <w:suppressAutoHyphens w:val="0"/>
        <w:spacing w:after="300" w:line="375" w:lineRule="atLeas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</w:rPr>
        <w:t>Izvješće o radu Općinskog načelnika  nalazi se u prilogu i sastavni je dio  ove Odluke.</w:t>
      </w:r>
    </w:p>
    <w:p w14:paraId="1613815E" w14:textId="77777777" w:rsidR="0043372D" w:rsidRDefault="0043372D" w:rsidP="0043372D">
      <w:pPr>
        <w:pStyle w:val="Standard"/>
        <w:spacing w:after="0"/>
        <w:ind w:left="-142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556A1D5" w14:textId="77777777" w:rsidR="0043372D" w:rsidRPr="00E479A2" w:rsidRDefault="0043372D" w:rsidP="0043372D">
      <w:pPr>
        <w:pStyle w:val="Standard"/>
        <w:spacing w:after="0"/>
        <w:ind w:left="-142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479A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                                                                             III.</w:t>
      </w:r>
    </w:p>
    <w:p w14:paraId="678B2212" w14:textId="77777777" w:rsidR="0043372D" w:rsidRDefault="0043372D" w:rsidP="0043372D">
      <w:pPr>
        <w:pStyle w:val="Standard"/>
        <w:spacing w:after="0"/>
        <w:ind w:left="-142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FA7077F" w14:textId="77777777" w:rsidR="0043372D" w:rsidRDefault="0043372D" w:rsidP="0043372D">
      <w:pPr>
        <w:pStyle w:val="Standard"/>
        <w:spacing w:after="0"/>
        <w:ind w:left="-142" w:firstLine="142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Ova Odluka  stupa na snagu osmog dana od dana objave u „Službenom glasniku Općine Gundinci“ i bit će objavljena i na službenim stranicama općine Gundinci </w:t>
      </w:r>
      <w:hyperlink r:id="rId4" w:history="1">
        <w:r w:rsidRPr="00120698">
          <w:rPr>
            <w:rStyle w:val="Hiperveza"/>
            <w:rFonts w:ascii="Times New Roman" w:eastAsia="Times New Roman" w:hAnsi="Times New Roman"/>
            <w:sz w:val="24"/>
            <w:szCs w:val="24"/>
            <w:lang w:eastAsia="hr-HR"/>
          </w:rPr>
          <w:t>www.gundinci.hr</w:t>
        </w:r>
      </w:hyperlink>
    </w:p>
    <w:p w14:paraId="25D76FC0" w14:textId="77777777" w:rsidR="0043372D" w:rsidRDefault="0043372D" w:rsidP="0043372D">
      <w:pPr>
        <w:pStyle w:val="Standard"/>
        <w:spacing w:after="0"/>
        <w:ind w:left="-142" w:firstLine="142"/>
        <w:jc w:val="both"/>
      </w:pPr>
    </w:p>
    <w:p w14:paraId="54E6DFB5" w14:textId="77777777" w:rsidR="0043372D" w:rsidRDefault="0043372D" w:rsidP="0043372D">
      <w:pPr>
        <w:pStyle w:val="Standard"/>
        <w:spacing w:after="0"/>
        <w:ind w:right="546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3820FD1E" w14:textId="77777777" w:rsidR="0043372D" w:rsidRDefault="0043372D" w:rsidP="0043372D">
      <w:pPr>
        <w:pStyle w:val="Standard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649B43FC" w14:textId="77777777" w:rsidR="0043372D" w:rsidRDefault="0043372D" w:rsidP="0043372D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OPĆINSKO VIJEĆE</w:t>
      </w:r>
    </w:p>
    <w:p w14:paraId="338BFD74" w14:textId="77777777" w:rsidR="0043372D" w:rsidRDefault="0043372D" w:rsidP="0043372D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OPĆINE GUNDINCI</w:t>
      </w:r>
    </w:p>
    <w:p w14:paraId="1C871BFE" w14:textId="77777777" w:rsidR="0043372D" w:rsidRDefault="0043372D" w:rsidP="0043372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6499261" w14:textId="1B97F99E" w:rsidR="0043372D" w:rsidRPr="009C356F" w:rsidRDefault="0043372D" w:rsidP="004337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356F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024-02/25-02/</w:t>
      </w:r>
      <w:r w:rsidR="006B6BB3">
        <w:rPr>
          <w:rFonts w:ascii="Times New Roman" w:hAnsi="Times New Roman" w:cs="Times New Roman"/>
          <w:sz w:val="24"/>
          <w:szCs w:val="24"/>
        </w:rPr>
        <w:t>2</w:t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  <w:t xml:space="preserve">    PREDSJEDNICA</w:t>
      </w:r>
    </w:p>
    <w:p w14:paraId="4F814211" w14:textId="7E6B9681" w:rsidR="0043372D" w:rsidRPr="009C356F" w:rsidRDefault="0043372D" w:rsidP="004337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356F">
        <w:rPr>
          <w:rFonts w:ascii="Times New Roman" w:hAnsi="Times New Roman" w:cs="Times New Roman"/>
          <w:sz w:val="24"/>
          <w:szCs w:val="24"/>
        </w:rPr>
        <w:t>URBROJ: 2178-5-02-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9C356F">
        <w:rPr>
          <w:rFonts w:ascii="Times New Roman" w:hAnsi="Times New Roman" w:cs="Times New Roman"/>
          <w:sz w:val="24"/>
          <w:szCs w:val="24"/>
        </w:rPr>
        <w:t>-2</w:t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  <w:t>OPĆINSKOG VIJEĆA</w:t>
      </w:r>
    </w:p>
    <w:p w14:paraId="2CD0742C" w14:textId="432F342C" w:rsidR="0043372D" w:rsidRPr="00CA6E61" w:rsidRDefault="0043372D" w:rsidP="0043372D">
      <w:pPr>
        <w:spacing w:after="0" w:line="240" w:lineRule="auto"/>
        <w:rPr>
          <w:rFonts w:ascii="Times New Roman" w:hAnsi="Times New Roman" w:cs="Times New Roman"/>
        </w:rPr>
      </w:pPr>
      <w:r w:rsidRPr="009C356F">
        <w:rPr>
          <w:rFonts w:ascii="Times New Roman" w:hAnsi="Times New Roman" w:cs="Times New Roman"/>
          <w:sz w:val="24"/>
          <w:szCs w:val="24"/>
        </w:rPr>
        <w:t xml:space="preserve">Gundinci, </w:t>
      </w:r>
      <w:r w:rsidR="006B6BB3">
        <w:rPr>
          <w:rFonts w:ascii="Times New Roman" w:hAnsi="Times New Roman" w:cs="Times New Roman"/>
          <w:sz w:val="24"/>
          <w:szCs w:val="24"/>
        </w:rPr>
        <w:t>11. rujna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Pr="009C356F">
        <w:rPr>
          <w:rFonts w:ascii="Times New Roman" w:hAnsi="Times New Roman" w:cs="Times New Roman"/>
          <w:sz w:val="24"/>
          <w:szCs w:val="24"/>
        </w:rPr>
        <w:t>.g.</w:t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="006B6BB3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9C356F">
        <w:rPr>
          <w:rFonts w:ascii="Times New Roman" w:hAnsi="Times New Roman" w:cs="Times New Roman"/>
          <w:sz w:val="24"/>
          <w:szCs w:val="24"/>
        </w:rPr>
        <w:tab/>
        <w:t xml:space="preserve">          Marija Kadić</w:t>
      </w:r>
      <w:r w:rsidRPr="009C356F">
        <w:rPr>
          <w:rFonts w:ascii="Times New Roman" w:hAnsi="Times New Roman" w:cs="Times New Roman"/>
          <w:sz w:val="24"/>
          <w:szCs w:val="24"/>
        </w:rPr>
        <w:tab/>
      </w:r>
      <w:r w:rsidRPr="00CA6E61">
        <w:rPr>
          <w:rFonts w:ascii="Times New Roman" w:hAnsi="Times New Roman" w:cs="Times New Roman"/>
        </w:rPr>
        <w:t xml:space="preserve">      </w:t>
      </w:r>
    </w:p>
    <w:p w14:paraId="54058856" w14:textId="77777777" w:rsidR="0043372D" w:rsidRDefault="0043372D" w:rsidP="0043372D">
      <w:pPr>
        <w:pStyle w:val="Standard"/>
        <w:spacing w:after="0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34C289A" w14:textId="77777777" w:rsidR="0043372D" w:rsidRDefault="0043372D" w:rsidP="0043372D">
      <w:pPr>
        <w:pStyle w:val="Standard"/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BBE8239" w14:textId="77777777" w:rsidR="0043372D" w:rsidRDefault="0043372D" w:rsidP="0043372D">
      <w:pPr>
        <w:pStyle w:val="Standard"/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6969C4C" w14:textId="77777777" w:rsidR="0043372D" w:rsidRDefault="0043372D" w:rsidP="0043372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F6F669" w14:textId="77777777" w:rsidR="0043372D" w:rsidRDefault="0043372D" w:rsidP="0043372D"/>
    <w:p w14:paraId="2F57FC14" w14:textId="77777777" w:rsidR="0043372D" w:rsidRDefault="0043372D" w:rsidP="0043372D"/>
    <w:p w14:paraId="5D6E4E40" w14:textId="77777777" w:rsidR="0043372D" w:rsidRDefault="0043372D" w:rsidP="0043372D"/>
    <w:p w14:paraId="6BBCD5EC" w14:textId="77777777" w:rsidR="0043372D" w:rsidRDefault="0043372D" w:rsidP="0043372D"/>
    <w:p w14:paraId="7C178D8E" w14:textId="77777777" w:rsidR="00604130" w:rsidRDefault="00604130"/>
    <w:sectPr w:rsidR="00604130" w:rsidSect="0043372D">
      <w:pgSz w:w="11906" w:h="16838"/>
      <w:pgMar w:top="964" w:right="1416" w:bottom="96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2D"/>
    <w:rsid w:val="001C035B"/>
    <w:rsid w:val="003C7EFE"/>
    <w:rsid w:val="0043372D"/>
    <w:rsid w:val="005214C2"/>
    <w:rsid w:val="00604130"/>
    <w:rsid w:val="006B6BB3"/>
    <w:rsid w:val="00E7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E6249"/>
  <w15:chartTrackingRefBased/>
  <w15:docId w15:val="{217B334C-D0F9-4649-A1CC-D2286FE3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72D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3372D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3372D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3372D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3372D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3372D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3372D"/>
    <w:pPr>
      <w:keepNext/>
      <w:keepLines/>
      <w:widowControl/>
      <w:suppressAutoHyphens w:val="0"/>
      <w:autoSpaceDN/>
      <w:spacing w:before="40" w:after="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3372D"/>
    <w:pPr>
      <w:keepNext/>
      <w:keepLines/>
      <w:widowControl/>
      <w:suppressAutoHyphens w:val="0"/>
      <w:autoSpaceDN/>
      <w:spacing w:before="40" w:after="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3372D"/>
    <w:pPr>
      <w:keepNext/>
      <w:keepLines/>
      <w:widowControl/>
      <w:suppressAutoHyphens w:val="0"/>
      <w:autoSpaceDN/>
      <w:spacing w:after="0"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3372D"/>
    <w:pPr>
      <w:keepNext/>
      <w:keepLines/>
      <w:widowControl/>
      <w:suppressAutoHyphens w:val="0"/>
      <w:autoSpaceDN/>
      <w:spacing w:after="0"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337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337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337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3372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3372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3372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3372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3372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3372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3372D"/>
    <w:pPr>
      <w:widowControl/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33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372D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33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372D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3372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3372D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3372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3372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3372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3372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3372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character" w:styleId="Hiperveza">
    <w:name w:val="Hyperlink"/>
    <w:basedOn w:val="Zadanifontodlomka"/>
    <w:uiPriority w:val="99"/>
    <w:unhideWhenUsed/>
    <w:rsid w:val="0043372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undin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2</cp:revision>
  <cp:lastPrinted>2026-09-08T08:10:00Z</cp:lastPrinted>
  <dcterms:created xsi:type="dcterms:W3CDTF">2026-09-14T07:50:00Z</dcterms:created>
  <dcterms:modified xsi:type="dcterms:W3CDTF">2026-09-14T07:50:00Z</dcterms:modified>
</cp:coreProperties>
</file>