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19B36" w14:textId="2F135B46" w:rsidR="00461993" w:rsidRPr="006347A1" w:rsidRDefault="00461993" w:rsidP="00461993">
      <w:pPr>
        <w:spacing w:after="0" w:line="240" w:lineRule="auto"/>
        <w:rPr>
          <w:rFonts w:ascii="Times New Roman" w:hAnsi="Times New Roman" w:cs="Times New Roman"/>
        </w:rPr>
      </w:pPr>
      <w:r w:rsidRPr="006347A1">
        <w:rPr>
          <w:rFonts w:ascii="Times New Roman" w:hAnsi="Times New Roman" w:cs="Times New Roman"/>
        </w:rPr>
        <w:t>Temeljem odredbi članka 88. stavak 1. Zakona o proračunu (NN 144/21), članka 54.  Pravilnik</w:t>
      </w:r>
      <w:r>
        <w:rPr>
          <w:rFonts w:ascii="Times New Roman" w:hAnsi="Times New Roman" w:cs="Times New Roman"/>
        </w:rPr>
        <w:t>a</w:t>
      </w:r>
      <w:r w:rsidRPr="006347A1">
        <w:rPr>
          <w:rFonts w:ascii="Times New Roman" w:hAnsi="Times New Roman" w:cs="Times New Roman"/>
        </w:rPr>
        <w:t xml:space="preserve"> o polugodišnjem i godišnjem izvještaju o izvršenju proračuna i financijskog plana</w:t>
      </w:r>
      <w:r>
        <w:rPr>
          <w:rFonts w:ascii="Times New Roman" w:hAnsi="Times New Roman" w:cs="Times New Roman"/>
        </w:rPr>
        <w:t xml:space="preserve"> (NN br. 85/23) i  </w:t>
      </w:r>
      <w:r w:rsidRPr="006347A1">
        <w:rPr>
          <w:rFonts w:ascii="Times New Roman" w:hAnsi="Times New Roman" w:cs="Times New Roman"/>
        </w:rPr>
        <w:t xml:space="preserve">članka </w:t>
      </w:r>
      <w:r>
        <w:rPr>
          <w:rFonts w:ascii="Times New Roman" w:hAnsi="Times New Roman" w:cs="Times New Roman"/>
        </w:rPr>
        <w:t>28</w:t>
      </w:r>
      <w:r w:rsidRPr="006347A1">
        <w:rPr>
          <w:rFonts w:ascii="Times New Roman" w:hAnsi="Times New Roman" w:cs="Times New Roman"/>
        </w:rPr>
        <w:t xml:space="preserve">. Statuta Općine </w:t>
      </w:r>
      <w:r>
        <w:rPr>
          <w:rFonts w:ascii="Times New Roman" w:hAnsi="Times New Roman" w:cs="Times New Roman"/>
        </w:rPr>
        <w:t>Gundinci</w:t>
      </w:r>
      <w:r w:rsidRPr="006347A1">
        <w:rPr>
          <w:rFonts w:ascii="Times New Roman" w:hAnsi="Times New Roman" w:cs="Times New Roman"/>
        </w:rPr>
        <w:t xml:space="preserve"> („Službeni vjesnik Brodsko-posavske županije“ br. </w:t>
      </w:r>
      <w:r>
        <w:rPr>
          <w:rFonts w:ascii="Times New Roman" w:hAnsi="Times New Roman" w:cs="Times New Roman"/>
        </w:rPr>
        <w:t>14</w:t>
      </w:r>
      <w:r w:rsidRPr="006347A1">
        <w:rPr>
          <w:rFonts w:ascii="Times New Roman" w:hAnsi="Times New Roman" w:cs="Times New Roman"/>
        </w:rPr>
        <w:t xml:space="preserve">/21.), Općinsko vijeće Općine </w:t>
      </w:r>
      <w:r>
        <w:rPr>
          <w:rFonts w:ascii="Times New Roman" w:hAnsi="Times New Roman" w:cs="Times New Roman"/>
        </w:rPr>
        <w:t xml:space="preserve">Gundinci </w:t>
      </w:r>
      <w:r w:rsidRPr="006347A1">
        <w:rPr>
          <w:rFonts w:ascii="Times New Roman" w:hAnsi="Times New Roman" w:cs="Times New Roman"/>
        </w:rPr>
        <w:t xml:space="preserve"> na svojoj </w:t>
      </w:r>
      <w:r w:rsidR="00B04053">
        <w:rPr>
          <w:rFonts w:ascii="Times New Roman" w:hAnsi="Times New Roman" w:cs="Times New Roman"/>
        </w:rPr>
        <w:t>10.</w:t>
      </w:r>
      <w:r w:rsidRPr="006347A1">
        <w:rPr>
          <w:rFonts w:ascii="Times New Roman" w:hAnsi="Times New Roman" w:cs="Times New Roman"/>
        </w:rPr>
        <w:t xml:space="preserve"> sjednici održanoj dana </w:t>
      </w:r>
      <w:r w:rsidR="00B04053">
        <w:rPr>
          <w:rFonts w:ascii="Times New Roman" w:hAnsi="Times New Roman" w:cs="Times New Roman"/>
        </w:rPr>
        <w:t>11. rujna</w:t>
      </w:r>
      <w:r w:rsidR="000B256B">
        <w:rPr>
          <w:rFonts w:ascii="Times New Roman" w:hAnsi="Times New Roman" w:cs="Times New Roman"/>
        </w:rPr>
        <w:t xml:space="preserve"> 2026</w:t>
      </w:r>
      <w:r>
        <w:rPr>
          <w:rFonts w:ascii="Times New Roman" w:hAnsi="Times New Roman" w:cs="Times New Roman"/>
        </w:rPr>
        <w:t xml:space="preserve">. godine </w:t>
      </w:r>
      <w:r w:rsidRPr="006347A1">
        <w:rPr>
          <w:rFonts w:ascii="Times New Roman" w:hAnsi="Times New Roman" w:cs="Times New Roman"/>
        </w:rPr>
        <w:t xml:space="preserve">donosi </w:t>
      </w:r>
    </w:p>
    <w:p w14:paraId="6D1C3A9C" w14:textId="77777777" w:rsidR="00461993" w:rsidRDefault="00461993" w:rsidP="00461993">
      <w:pPr>
        <w:spacing w:after="0"/>
        <w:rPr>
          <w:rFonts w:ascii="Cambria" w:hAnsi="Cambria"/>
          <w:szCs w:val="24"/>
        </w:rPr>
      </w:pPr>
    </w:p>
    <w:p w14:paraId="6F016443" w14:textId="77777777" w:rsidR="00461993" w:rsidRDefault="00461993" w:rsidP="00461993">
      <w:pPr>
        <w:spacing w:after="0"/>
        <w:rPr>
          <w:rFonts w:ascii="Cambria" w:hAnsi="Cambria"/>
          <w:szCs w:val="24"/>
        </w:rPr>
      </w:pPr>
    </w:p>
    <w:p w14:paraId="23704644" w14:textId="77777777" w:rsidR="00461993" w:rsidRPr="00CA6E61" w:rsidRDefault="00461993" w:rsidP="00461993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CA6E61">
        <w:rPr>
          <w:rFonts w:ascii="Times New Roman" w:hAnsi="Times New Roman" w:cs="Times New Roman"/>
          <w:b/>
          <w:szCs w:val="24"/>
        </w:rPr>
        <w:t>ODLUKU O USVAJANJU POLUGODIŠNJEG  IZVJEŠTAJA</w:t>
      </w:r>
    </w:p>
    <w:p w14:paraId="25447625" w14:textId="77777777" w:rsidR="00461993" w:rsidRPr="00CA6E61" w:rsidRDefault="00461993" w:rsidP="00461993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CA6E61">
        <w:rPr>
          <w:rFonts w:ascii="Times New Roman" w:hAnsi="Times New Roman" w:cs="Times New Roman"/>
          <w:b/>
          <w:szCs w:val="24"/>
        </w:rPr>
        <w:t>O IZVRŠENJU PRORAČUNA OPĆINE GUNDINCI</w:t>
      </w:r>
    </w:p>
    <w:p w14:paraId="4E75424E" w14:textId="0DA211F4" w:rsidR="00461993" w:rsidRPr="00CA6E61" w:rsidRDefault="00461993" w:rsidP="00461993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CA6E61">
        <w:rPr>
          <w:rFonts w:ascii="Times New Roman" w:hAnsi="Times New Roman" w:cs="Times New Roman"/>
          <w:b/>
          <w:szCs w:val="24"/>
        </w:rPr>
        <w:t>ZA 202</w:t>
      </w:r>
      <w:r w:rsidR="000B256B">
        <w:rPr>
          <w:rFonts w:ascii="Times New Roman" w:hAnsi="Times New Roman" w:cs="Times New Roman"/>
          <w:b/>
          <w:szCs w:val="24"/>
        </w:rPr>
        <w:t>6</w:t>
      </w:r>
      <w:r w:rsidRPr="00CA6E61">
        <w:rPr>
          <w:rFonts w:ascii="Times New Roman" w:hAnsi="Times New Roman" w:cs="Times New Roman"/>
          <w:b/>
          <w:szCs w:val="24"/>
        </w:rPr>
        <w:t>. GODINU</w:t>
      </w:r>
    </w:p>
    <w:p w14:paraId="037D9483" w14:textId="77777777" w:rsidR="00461993" w:rsidRPr="00CA6E61" w:rsidRDefault="00461993" w:rsidP="00461993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03B727D5" w14:textId="77777777" w:rsidR="00461993" w:rsidRPr="00CA6E61" w:rsidRDefault="00461993" w:rsidP="00461993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CA6E61">
        <w:rPr>
          <w:rFonts w:ascii="Times New Roman" w:hAnsi="Times New Roman" w:cs="Times New Roman"/>
          <w:b/>
          <w:bCs/>
          <w:szCs w:val="24"/>
        </w:rPr>
        <w:t>Članak 1.</w:t>
      </w:r>
    </w:p>
    <w:p w14:paraId="247FB95F" w14:textId="77777777" w:rsidR="00461993" w:rsidRPr="00CA6E61" w:rsidRDefault="00461993" w:rsidP="00461993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52F744AE" w14:textId="595C3538" w:rsidR="00461993" w:rsidRDefault="00461993" w:rsidP="00461993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A6E61">
        <w:rPr>
          <w:rFonts w:ascii="Times New Roman" w:hAnsi="Times New Roman" w:cs="Times New Roman"/>
          <w:szCs w:val="24"/>
        </w:rPr>
        <w:t>Usvaja se Polugodišnji izvještaj o izvršenju Proračuna Općine Gundinci  za 202</w:t>
      </w:r>
      <w:r w:rsidR="000B256B">
        <w:rPr>
          <w:rFonts w:ascii="Times New Roman" w:hAnsi="Times New Roman" w:cs="Times New Roman"/>
          <w:szCs w:val="24"/>
        </w:rPr>
        <w:t>6</w:t>
      </w:r>
      <w:r w:rsidRPr="00CA6E61">
        <w:rPr>
          <w:rFonts w:ascii="Times New Roman" w:hAnsi="Times New Roman" w:cs="Times New Roman"/>
          <w:szCs w:val="24"/>
        </w:rPr>
        <w:t>. godinu</w:t>
      </w:r>
    </w:p>
    <w:p w14:paraId="7312B8E0" w14:textId="2D5FE799" w:rsidR="00461993" w:rsidRDefault="00461993" w:rsidP="00461993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KLASA: 400-01/2</w:t>
      </w:r>
      <w:r w:rsidR="000B256B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-01/</w:t>
      </w:r>
      <w:r w:rsidR="000B256B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, URBROJ: 2178-5-02-2</w:t>
      </w:r>
      <w:r w:rsidR="000B256B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-1 koji je sastavni dio ove Odluke. </w:t>
      </w:r>
    </w:p>
    <w:p w14:paraId="304B5845" w14:textId="77777777" w:rsidR="00461993" w:rsidRDefault="00461993" w:rsidP="00461993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55862250" w14:textId="77777777" w:rsidR="00461993" w:rsidRPr="00CA6E61" w:rsidRDefault="00461993" w:rsidP="00461993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A6E61">
        <w:rPr>
          <w:rFonts w:ascii="Times New Roman" w:hAnsi="Times New Roman" w:cs="Times New Roman"/>
          <w:b/>
          <w:bCs/>
          <w:szCs w:val="24"/>
        </w:rPr>
        <w:t>Članak 2.</w:t>
      </w:r>
    </w:p>
    <w:p w14:paraId="15DF2956" w14:textId="77777777" w:rsidR="00461993" w:rsidRDefault="00461993" w:rsidP="00461993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2D418CA7" w14:textId="77777777" w:rsidR="00461993" w:rsidRDefault="00461993" w:rsidP="00461993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 w:rsidRPr="00CA6E61">
        <w:rPr>
          <w:rFonts w:ascii="Times New Roman" w:hAnsi="Times New Roman" w:cs="Times New Roman"/>
          <w:szCs w:val="24"/>
        </w:rPr>
        <w:t>Ova Odluka stupa na snagu danom donošenja</w:t>
      </w:r>
      <w:r w:rsidRPr="00CA6E61">
        <w:rPr>
          <w:rFonts w:ascii="Times New Roman" w:hAnsi="Times New Roman" w:cs="Times New Roman"/>
        </w:rPr>
        <w:t xml:space="preserve"> i bit će objavljena u „</w:t>
      </w:r>
      <w:r w:rsidRPr="00CA6E61">
        <w:rPr>
          <w:rFonts w:ascii="Times New Roman" w:hAnsi="Times New Roman" w:cs="Times New Roman"/>
          <w:bCs/>
        </w:rPr>
        <w:t>Službenom glasniku Općine Gundinci“</w:t>
      </w:r>
      <w:r>
        <w:rPr>
          <w:rFonts w:ascii="Times New Roman" w:hAnsi="Times New Roman" w:cs="Times New Roman"/>
          <w:bCs/>
        </w:rPr>
        <w:t xml:space="preserve"> i na web stranicama Općine Gundinci </w:t>
      </w:r>
      <w:hyperlink r:id="rId4" w:history="1">
        <w:r w:rsidRPr="00D22895">
          <w:rPr>
            <w:rStyle w:val="Hiperveza"/>
            <w:rFonts w:ascii="Times New Roman" w:hAnsi="Times New Roman" w:cs="Times New Roman"/>
            <w:bCs/>
          </w:rPr>
          <w:t>www.gundinci.hr</w:t>
        </w:r>
      </w:hyperlink>
    </w:p>
    <w:p w14:paraId="46BDB64A" w14:textId="77777777" w:rsidR="00461993" w:rsidRDefault="00461993" w:rsidP="00461993"/>
    <w:p w14:paraId="770703A1" w14:textId="77777777" w:rsidR="00461993" w:rsidRPr="00CA6E61" w:rsidRDefault="00461993" w:rsidP="004619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A6E61">
        <w:rPr>
          <w:rFonts w:ascii="Times New Roman" w:hAnsi="Times New Roman" w:cs="Times New Roman"/>
          <w:b/>
          <w:bCs/>
        </w:rPr>
        <w:t>OPĆINSKO VIJEĆE</w:t>
      </w:r>
    </w:p>
    <w:p w14:paraId="63233404" w14:textId="77777777" w:rsidR="00461993" w:rsidRPr="00CA6E61" w:rsidRDefault="00461993" w:rsidP="004619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A6E61">
        <w:rPr>
          <w:rFonts w:ascii="Times New Roman" w:hAnsi="Times New Roman" w:cs="Times New Roman"/>
          <w:b/>
          <w:bCs/>
        </w:rPr>
        <w:t>OPĆINE GUNDINCI</w:t>
      </w:r>
    </w:p>
    <w:p w14:paraId="588F7975" w14:textId="77777777" w:rsidR="00461993" w:rsidRPr="00CA6E61" w:rsidRDefault="00461993" w:rsidP="00461993">
      <w:pPr>
        <w:spacing w:after="0" w:line="240" w:lineRule="auto"/>
        <w:rPr>
          <w:rFonts w:ascii="Times New Roman" w:hAnsi="Times New Roman" w:cs="Times New Roman"/>
        </w:rPr>
      </w:pPr>
    </w:p>
    <w:p w14:paraId="13336EF3" w14:textId="77777777" w:rsidR="00461993" w:rsidRPr="00CA6E61" w:rsidRDefault="00461993" w:rsidP="00461993">
      <w:pPr>
        <w:spacing w:after="0" w:line="240" w:lineRule="auto"/>
        <w:rPr>
          <w:rFonts w:ascii="Times New Roman" w:hAnsi="Times New Roman" w:cs="Times New Roman"/>
        </w:rPr>
      </w:pPr>
    </w:p>
    <w:p w14:paraId="373413E7" w14:textId="77777777" w:rsidR="00461993" w:rsidRPr="00CA6E61" w:rsidRDefault="00461993" w:rsidP="00461993">
      <w:pPr>
        <w:spacing w:after="0" w:line="240" w:lineRule="auto"/>
        <w:rPr>
          <w:rFonts w:ascii="Times New Roman" w:hAnsi="Times New Roman" w:cs="Times New Roman"/>
        </w:rPr>
      </w:pPr>
    </w:p>
    <w:p w14:paraId="63EC6486" w14:textId="4965A45E" w:rsidR="00461993" w:rsidRPr="00CA6E61" w:rsidRDefault="00461993" w:rsidP="00461993">
      <w:pPr>
        <w:spacing w:after="0" w:line="240" w:lineRule="auto"/>
        <w:rPr>
          <w:rFonts w:ascii="Times New Roman" w:hAnsi="Times New Roman" w:cs="Times New Roman"/>
        </w:rPr>
      </w:pPr>
      <w:r w:rsidRPr="00CA6E61">
        <w:rPr>
          <w:rFonts w:ascii="Times New Roman" w:hAnsi="Times New Roman" w:cs="Times New Roman"/>
        </w:rPr>
        <w:t>KLASA: 400-</w:t>
      </w:r>
      <w:r>
        <w:rPr>
          <w:rFonts w:ascii="Times New Roman" w:hAnsi="Times New Roman" w:cs="Times New Roman"/>
        </w:rPr>
        <w:t>01/2</w:t>
      </w:r>
      <w:r w:rsidR="000B256B">
        <w:rPr>
          <w:rFonts w:ascii="Times New Roman" w:hAnsi="Times New Roman" w:cs="Times New Roman"/>
        </w:rPr>
        <w:t>6</w:t>
      </w:r>
      <w:r w:rsidRPr="00CA6E61">
        <w:rPr>
          <w:rFonts w:ascii="Times New Roman" w:hAnsi="Times New Roman" w:cs="Times New Roman"/>
        </w:rPr>
        <w:t>-01/</w:t>
      </w:r>
      <w:r>
        <w:rPr>
          <w:rFonts w:ascii="Times New Roman" w:hAnsi="Times New Roman" w:cs="Times New Roman"/>
        </w:rPr>
        <w:t>8</w:t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  <w:t xml:space="preserve">    PREDSJEDNICA</w:t>
      </w:r>
    </w:p>
    <w:p w14:paraId="7ED96030" w14:textId="78604936" w:rsidR="00461993" w:rsidRPr="00CA6E61" w:rsidRDefault="00461993" w:rsidP="00461993">
      <w:pPr>
        <w:spacing w:after="0" w:line="240" w:lineRule="auto"/>
        <w:rPr>
          <w:rFonts w:ascii="Times New Roman" w:hAnsi="Times New Roman" w:cs="Times New Roman"/>
        </w:rPr>
      </w:pPr>
      <w:r w:rsidRPr="00CA6E61">
        <w:rPr>
          <w:rFonts w:ascii="Times New Roman" w:hAnsi="Times New Roman" w:cs="Times New Roman"/>
        </w:rPr>
        <w:t>URBROJ: 2178-5-02-2</w:t>
      </w:r>
      <w:r w:rsidR="000B256B">
        <w:rPr>
          <w:rFonts w:ascii="Times New Roman" w:hAnsi="Times New Roman" w:cs="Times New Roman"/>
        </w:rPr>
        <w:t>6</w:t>
      </w:r>
      <w:r w:rsidRPr="00CA6E61">
        <w:rPr>
          <w:rFonts w:ascii="Times New Roman" w:hAnsi="Times New Roman" w:cs="Times New Roman"/>
        </w:rPr>
        <w:t>-2</w:t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  <w:t>OPĆINSKOG VIJEĆA</w:t>
      </w:r>
    </w:p>
    <w:p w14:paraId="744C06C6" w14:textId="1523D0E4" w:rsidR="00461993" w:rsidRDefault="00461993" w:rsidP="00461993">
      <w:pPr>
        <w:spacing w:after="0" w:line="240" w:lineRule="auto"/>
        <w:rPr>
          <w:rFonts w:ascii="Times New Roman" w:hAnsi="Times New Roman" w:cs="Times New Roman"/>
        </w:rPr>
      </w:pPr>
      <w:r w:rsidRPr="00CA6E61">
        <w:rPr>
          <w:rFonts w:ascii="Times New Roman" w:hAnsi="Times New Roman" w:cs="Times New Roman"/>
        </w:rPr>
        <w:t xml:space="preserve">Gundinci, </w:t>
      </w:r>
      <w:r w:rsidR="00B04053">
        <w:rPr>
          <w:rFonts w:ascii="Times New Roman" w:hAnsi="Times New Roman" w:cs="Times New Roman"/>
        </w:rPr>
        <w:t>11. rujna</w:t>
      </w:r>
      <w:r w:rsidR="000B256B">
        <w:rPr>
          <w:rFonts w:ascii="Times New Roman" w:hAnsi="Times New Roman" w:cs="Times New Roman"/>
        </w:rPr>
        <w:t xml:space="preserve"> 2026</w:t>
      </w:r>
      <w:r w:rsidRPr="00CA6E61">
        <w:rPr>
          <w:rFonts w:ascii="Times New Roman" w:hAnsi="Times New Roman" w:cs="Times New Roman"/>
        </w:rPr>
        <w:t>.g.</w:t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  <w:t xml:space="preserve">        </w:t>
      </w:r>
      <w:r w:rsidRPr="00CA6E61">
        <w:rPr>
          <w:rFonts w:ascii="Times New Roman" w:hAnsi="Times New Roman" w:cs="Times New Roman"/>
        </w:rPr>
        <w:tab/>
        <w:t xml:space="preserve">         Marija Kadić</w:t>
      </w:r>
    </w:p>
    <w:p w14:paraId="23ACC527" w14:textId="77777777" w:rsidR="00461993" w:rsidRPr="00CA6E61" w:rsidRDefault="00461993" w:rsidP="00461993">
      <w:pPr>
        <w:spacing w:after="0" w:line="240" w:lineRule="auto"/>
        <w:rPr>
          <w:rFonts w:ascii="Times New Roman" w:hAnsi="Times New Roman" w:cs="Times New Roman"/>
        </w:rPr>
      </w:pP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</w:r>
      <w:r w:rsidRPr="00CA6E61">
        <w:rPr>
          <w:rFonts w:ascii="Times New Roman" w:hAnsi="Times New Roman" w:cs="Times New Roman"/>
        </w:rPr>
        <w:tab/>
        <w:t xml:space="preserve">       </w:t>
      </w:r>
    </w:p>
    <w:p w14:paraId="3614404F" w14:textId="77777777" w:rsidR="00461993" w:rsidRPr="00CA6E61" w:rsidRDefault="00461993" w:rsidP="00461993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41F3FA0E" w14:textId="77777777" w:rsidR="00461993" w:rsidRDefault="00461993" w:rsidP="00461993"/>
    <w:p w14:paraId="47CCBF61" w14:textId="77777777" w:rsidR="00461993" w:rsidRDefault="00461993" w:rsidP="00461993"/>
    <w:p w14:paraId="14D6D358" w14:textId="77777777" w:rsidR="00461993" w:rsidRDefault="00461993" w:rsidP="00461993"/>
    <w:p w14:paraId="664BCBD7" w14:textId="77777777" w:rsidR="00604130" w:rsidRDefault="00604130"/>
    <w:sectPr w:rsidR="00604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93"/>
    <w:rsid w:val="0003534D"/>
    <w:rsid w:val="000B256B"/>
    <w:rsid w:val="001A4289"/>
    <w:rsid w:val="00387EB3"/>
    <w:rsid w:val="00414E02"/>
    <w:rsid w:val="00461993"/>
    <w:rsid w:val="00604130"/>
    <w:rsid w:val="009619C2"/>
    <w:rsid w:val="00B0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0DC5D"/>
  <w15:chartTrackingRefBased/>
  <w15:docId w15:val="{7327D2A3-F6FC-41E6-B4EE-29F9E36F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993"/>
    <w:pPr>
      <w:spacing w:after="200" w:line="276" w:lineRule="auto"/>
      <w:jc w:val="both"/>
    </w:pPr>
    <w:rPr>
      <w:rFonts w:ascii="Georgia" w:eastAsiaTheme="minorEastAsia" w:hAnsi="Georgia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6199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6199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6199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6199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6199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61993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61993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61993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61993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61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61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61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6199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6199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619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6199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619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619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6199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61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6199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61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61993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6199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6199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6199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61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6199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61993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6199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undin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2</cp:revision>
  <cp:lastPrinted>2026-09-08T08:04:00Z</cp:lastPrinted>
  <dcterms:created xsi:type="dcterms:W3CDTF">2026-09-14T07:46:00Z</dcterms:created>
  <dcterms:modified xsi:type="dcterms:W3CDTF">2026-09-14T07:46:00Z</dcterms:modified>
</cp:coreProperties>
</file>